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240" w:after="12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</w:rPr>
        <w:t>Dotyczy</w:t>
      </w:r>
      <w:r>
        <w:rPr>
          <w:rFonts w:cs="Arial" w:ascii="Arial" w:hAnsi="Arial"/>
          <w:b/>
        </w:rPr>
        <w:t>: postępowania prowadzonego w trybie przetargu nieograniczonego na ubezpieczenie majątku i innych interesów Gminy Miejskiej Świeradów-Zdrój wraz z jednostkami organizacyjnymi i instytucjami kultury  (znak sprawy: ZP.271.11.2017).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cs="Arial" w:ascii="Arial" w:hAnsi="Arial"/>
        </w:rPr>
        <w:t>W związku z odpowiedzią:</w:t>
      </w:r>
    </w:p>
    <w:p>
      <w:pPr>
        <w:pStyle w:val="ListParagraph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  <w:t>„</w:t>
      </w:r>
      <w:r>
        <w:rPr>
          <w:rFonts w:cs="Arial" w:ascii="Arial" w:hAnsi="Arial"/>
          <w:i/>
        </w:rPr>
        <w:t xml:space="preserve">Zamawiający wprowadza limit 500 000,00 zł w ryzyku powodzi na jedno  i wszystkie zdarzenia w okresie ubezpieczenia, zgodnie z definicją powodzi zawartą w SIWZ. </w:t>
        <w:br/>
        <w:t>W ubezpieczeniu mostów zgłoszonych do ubezpieczenia mienia od wszystkich ryzyk zostaje ustalony limit w ryzyku powodzi 300 000,00 zł na jedno i wszystkie zdarzenia w okresie ubezpieczenia, zgodnie z definicją powodzi zawartą w SIWZ.”</w:t>
      </w:r>
    </w:p>
    <w:p>
      <w:pPr>
        <w:pStyle w:val="ListParagraph"/>
        <w:jc w:val="both"/>
        <w:rPr>
          <w:rFonts w:ascii="Arial" w:hAnsi="Arial" w:cs="Arial"/>
        </w:rPr>
      </w:pPr>
      <w:r>
        <w:rPr>
          <w:rFonts w:cs="Arial" w:ascii="Arial" w:hAnsi="Arial"/>
        </w:rPr>
        <w:t>Proszę o doprecyzowanie, czy limit powodziowy dla mostów stanowi podlimit odpowiedzialności w ramach 0,5 mln, czy stanowi odrębny limit?</w:t>
      </w:r>
    </w:p>
    <w:p>
      <w:pPr>
        <w:pStyle w:val="ListParagraph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jc w:val="both"/>
        <w:rPr/>
      </w:pPr>
      <w:r>
        <w:rPr>
          <w:rFonts w:cs="Arial" w:ascii="Arial" w:hAnsi="Arial"/>
          <w:b/>
        </w:rPr>
        <w:t xml:space="preserve">Odpowiedź: Powyższy limit 300 000,00 zł w ryzyku powodzi w ubezpieczeniu mostów, stanowi </w:t>
      </w:r>
      <w:r>
        <w:rPr>
          <w:rFonts w:cs="Arial" w:ascii="Arial" w:hAnsi="Arial"/>
          <w:b/>
          <w:u w:val="single"/>
        </w:rPr>
        <w:t>odrębny limit</w:t>
      </w:r>
      <w:r>
        <w:rPr>
          <w:rFonts w:cs="Arial" w:ascii="Arial" w:hAnsi="Arial"/>
          <w:b/>
        </w:rPr>
        <w:t xml:space="preserve"> względem limitu na 500 000,00 zł w ryzyku powodzi </w:t>
        <w:br/>
      </w:r>
      <w:bookmarkStart w:id="0" w:name="_GoBack"/>
      <w:bookmarkEnd w:id="0"/>
      <w:r>
        <w:rPr>
          <w:rFonts w:cs="Arial" w:ascii="Arial" w:hAnsi="Arial"/>
          <w:b/>
        </w:rPr>
        <w:t xml:space="preserve">w pozostałych składnikach majątku Zamawiającego.  </w:t>
      </w:r>
    </w:p>
    <w:p>
      <w:pPr>
        <w:pStyle w:val="ListParagraph"/>
        <w:jc w:val="both"/>
        <w:rPr>
          <w:rFonts w:ascii="Arial" w:hAnsi="Arial" w:cs="Arial"/>
          <w:b/>
          <w:b/>
        </w:rPr>
      </w:pPr>
      <w:r>
        <w:rPr/>
      </w:r>
    </w:p>
    <w:p>
      <w:pPr>
        <w:pStyle w:val="ListParagraph"/>
        <w:jc w:val="both"/>
        <w:rPr>
          <w:rFonts w:ascii="Arial" w:hAnsi="Arial" w:cs="Arial"/>
          <w:b/>
          <w:b/>
        </w:rPr>
      </w:pPr>
      <w:r>
        <w:rPr/>
      </w:r>
    </w:p>
    <w:p>
      <w:pPr>
        <w:pStyle w:val="ListParagraph"/>
        <w:jc w:val="both"/>
        <w:rPr>
          <w:rFonts w:ascii="Arial" w:hAnsi="Arial" w:cs="Arial"/>
          <w:b/>
          <w:b/>
        </w:rPr>
      </w:pPr>
      <w:r>
        <w:rPr/>
      </w:r>
    </w:p>
    <w:p>
      <w:pPr>
        <w:pStyle w:val="ListParagraph"/>
        <w:jc w:val="both"/>
        <w:rPr>
          <w:rFonts w:ascii="Arial" w:hAnsi="Arial" w:cs="Arial"/>
          <w:b/>
          <w:b/>
        </w:rPr>
      </w:pPr>
      <w:r>
        <w:rPr/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left="5329" w:right="0" w:hanging="0"/>
        <w:contextualSpacing/>
        <w:jc w:val="both"/>
        <w:rPr/>
      </w:pPr>
      <w:r>
        <w:rPr>
          <w:rFonts w:cs="Arial" w:ascii="Arial" w:hAnsi="Arial"/>
          <w:b/>
        </w:rPr>
        <w:t>Burmistrz Miasta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left="5329" w:right="0" w:hanging="0"/>
        <w:contextualSpacing/>
        <w:jc w:val="both"/>
        <w:rPr/>
      </w:pPr>
      <w:r>
        <w:rPr>
          <w:rFonts w:cs="Arial" w:ascii="Arial" w:hAnsi="Arial"/>
          <w:b/>
        </w:rPr>
        <w:t xml:space="preserve">Roland Marciniak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left="5329" w:right="0" w:hanging="0"/>
        <w:contextualSpacing/>
        <w:jc w:val="both"/>
        <w:rPr/>
      </w:pPr>
      <w:r>
        <w:rPr>
          <w:rFonts w:cs="Arial" w:ascii="Arial" w:hAnsi="Arial"/>
          <w:b/>
        </w:rPr>
        <w:t xml:space="preserve">Zamawiający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35cb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0"/>
      <w:szCs w:val="20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535cba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LibreOffice/5.1.0.3$Windows_X86_64 LibreOffice_project/5e3e00a007d9b3b6efb6797a8b8e57b51ab1f737</Application>
  <Pages>1</Pages>
  <Words>142</Words>
  <Characters>901</Characters>
  <CharactersWithSpaces>1042</CharactersWithSpaces>
  <Paragraphs>8</Paragraphs>
  <Company>ATC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2017-06-12T09:03:00Z</dcterms:created>
  <dc:creator>Marcin Kowalski</dc:creator>
  <dc:description/>
  <dc:language>pl-PL</dc:language>
  <cp:lastModifiedBy/>
  <dcterms:modified xsi:type="dcterms:W3CDTF">2017-06-12T11:16:28Z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ATC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