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Data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pacing w:val="60"/>
          <w:sz w:val="28"/>
          <w:szCs w:val="28"/>
        </w:rPr>
        <w:t>INFORMACJA</w:t>
      </w:r>
      <w:r>
        <w:rPr>
          <w:b/>
          <w:sz w:val="28"/>
          <w:szCs w:val="28"/>
        </w:rPr>
        <w:t xml:space="preserve"> </w:t>
      </w:r>
    </w:p>
    <w:p>
      <w:pPr>
        <w:pStyle w:val="Normal"/>
        <w:spacing w:lineRule="auto" w:line="276" w:before="0" w:after="120"/>
        <w:jc w:val="center"/>
        <w:rPr>
          <w:b/>
          <w:bCs/>
          <w:szCs w:val="24"/>
        </w:rPr>
      </w:pPr>
      <w:r>
        <w:rPr>
          <w:b/>
          <w:szCs w:val="24"/>
        </w:rPr>
        <w:t xml:space="preserve"> </w:t>
      </w:r>
      <w:r>
        <w:rPr>
          <w:b/>
          <w:szCs w:val="24"/>
        </w:rPr>
        <w:t>Miejskiej Komisji do spraw Referendum w Świeradowie-Zdroju</w:t>
      </w:r>
      <w:r>
        <w:rPr>
          <w:szCs w:val="24"/>
        </w:rPr>
        <w:t xml:space="preserve"> </w:t>
        <w:br/>
      </w:r>
      <w:r>
        <w:rPr>
          <w:sz w:val="22"/>
          <w:szCs w:val="22"/>
        </w:rPr>
        <w:t>powołanej w celu przeprowadzenia referendum w sprawie odwołania Burmistrza Miasta Świeradów-Zdrój przed upływem kadencji</w:t>
        <w:br/>
      </w:r>
      <w:r>
        <w:rPr>
          <w:bCs/>
          <w:sz w:val="22"/>
          <w:szCs w:val="22"/>
        </w:rPr>
        <w:t>zarządzonego na dzień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15 czerwca 2025 r.</w:t>
      </w:r>
      <w:r>
        <w:rPr>
          <w:b/>
          <w:szCs w:val="24"/>
        </w:rPr>
        <w:br/>
        <w:t xml:space="preserve">o </w:t>
      </w:r>
      <w:r>
        <w:rPr>
          <w:b/>
          <w:bCs/>
          <w:szCs w:val="24"/>
        </w:rPr>
        <w:t>składzie i siedzibie</w:t>
      </w:r>
    </w:p>
    <w:p>
      <w:pPr>
        <w:pStyle w:val="Normal"/>
        <w:spacing w:lineRule="auto" w:line="276" w:before="0" w:after="12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numPr>
          <w:ilvl w:val="0"/>
          <w:numId w:val="1"/>
        </w:numPr>
        <w:rPr>
          <w:sz w:val="23"/>
          <w:szCs w:val="23"/>
        </w:rPr>
      </w:pPr>
      <w:r>
        <w:rPr>
          <w:sz w:val="23"/>
          <w:szCs w:val="23"/>
        </w:rPr>
        <w:t xml:space="preserve">W skład </w:t>
      </w:r>
      <w:r>
        <w:rPr>
          <w:bCs/>
          <w:sz w:val="23"/>
          <w:szCs w:val="23"/>
        </w:rPr>
        <w:t xml:space="preserve">Miejskiej Komisji do spraw Referendum w Świeradowie-Zdroju </w:t>
      </w:r>
      <w:r>
        <w:rPr>
          <w:sz w:val="23"/>
          <w:szCs w:val="23"/>
        </w:rPr>
        <w:t xml:space="preserve">wchodzą: </w:t>
      </w:r>
    </w:p>
    <w:tbl>
      <w:tblPr>
        <w:tblW w:w="9709" w:type="dxa"/>
        <w:jc w:val="left"/>
        <w:tblInd w:w="284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869"/>
        <w:gridCol w:w="4764"/>
        <w:gridCol w:w="4076"/>
      </w:tblGrid>
      <w:tr>
        <w:trPr/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overflowPunct w:val="true"/>
              <w:spacing w:lineRule="auto" w:line="240" w:before="0" w:after="12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4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Heading1"/>
              <w:overflowPunct w:val="true"/>
              <w:spacing w:lineRule="auto" w:line="240" w:before="0" w:after="120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Imię i nazwisko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Heading1"/>
              <w:overflowPunct w:val="true"/>
              <w:spacing w:lineRule="auto" w:line="240" w:before="0" w:after="120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Funkcja</w:t>
            </w:r>
          </w:p>
        </w:tc>
      </w:tr>
      <w:tr>
        <w:trPr/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overflowPunct w:val="true"/>
              <w:spacing w:lineRule="auto" w:line="240" w:before="0" w:after="120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overflowPunct w:val="true"/>
              <w:spacing w:lineRule="auto" w:line="240" w:before="0" w:after="120"/>
              <w:rPr>
                <w:sz w:val="23"/>
                <w:szCs w:val="23"/>
              </w:rPr>
            </w:pPr>
            <w:r>
              <w:rPr>
                <w:szCs w:val="24"/>
              </w:rPr>
              <w:t>Halina Ryszarda Stettner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overflowPunct w:val="true"/>
              <w:spacing w:lineRule="auto" w:line="240" w:before="0" w:after="120"/>
              <w:rPr>
                <w:sz w:val="23"/>
                <w:szCs w:val="23"/>
              </w:rPr>
            </w:pPr>
            <w:r>
              <w:rPr>
                <w:szCs w:val="24"/>
              </w:rPr>
              <w:t>Przewodniczący Komisji</w:t>
            </w:r>
          </w:p>
        </w:tc>
      </w:tr>
      <w:tr>
        <w:trPr/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overflowPunct w:val="true"/>
              <w:spacing w:lineRule="auto" w:line="240" w:before="0" w:after="120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overflowPunct w:val="true"/>
              <w:spacing w:lineRule="auto" w:line="240" w:before="0" w:after="120"/>
              <w:rPr>
                <w:sz w:val="23"/>
                <w:szCs w:val="23"/>
              </w:rPr>
            </w:pPr>
            <w:r>
              <w:rPr>
                <w:szCs w:val="24"/>
              </w:rPr>
              <w:t>Joanna Grażyna Szczekulska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overflowPunct w:val="true"/>
              <w:spacing w:lineRule="auto" w:line="240" w:before="0" w:after="120"/>
              <w:rPr>
                <w:sz w:val="23"/>
                <w:szCs w:val="23"/>
              </w:rPr>
            </w:pPr>
            <w:r>
              <w:rPr>
                <w:szCs w:val="24"/>
              </w:rPr>
              <w:t>Zastępca Przewodniczącego Komisji</w:t>
            </w:r>
          </w:p>
        </w:tc>
      </w:tr>
      <w:tr>
        <w:trPr/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overflowPunct w:val="true"/>
              <w:spacing w:lineRule="auto" w:line="240" w:before="0" w:after="120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overflowPunct w:val="true"/>
              <w:spacing w:lineRule="auto" w:line="240" w:before="0" w:after="120"/>
              <w:rPr>
                <w:sz w:val="23"/>
                <w:szCs w:val="23"/>
              </w:rPr>
            </w:pPr>
            <w:r>
              <w:rPr>
                <w:szCs w:val="24"/>
              </w:rPr>
              <w:t>Sylwia Błaszczyk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overflowPunct w:val="true"/>
              <w:spacing w:lineRule="auto" w:line="240" w:before="0" w:after="120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>
        <w:trPr/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overflowPunct w:val="true"/>
              <w:spacing w:lineRule="auto" w:line="240" w:before="0" w:after="120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overflowPunct w:val="true"/>
              <w:spacing w:lineRule="auto" w:line="240" w:before="0" w:after="120"/>
              <w:rPr>
                <w:sz w:val="23"/>
                <w:szCs w:val="23"/>
              </w:rPr>
            </w:pPr>
            <w:r>
              <w:rPr>
                <w:szCs w:val="24"/>
              </w:rPr>
              <w:t>Sylwia Wioletta Kałuża-Tartak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overflowPunct w:val="true"/>
              <w:spacing w:lineRule="auto" w:line="240" w:before="0" w:after="120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>
        <w:trPr/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overflowPunct w:val="true"/>
              <w:spacing w:lineRule="auto" w:line="240" w:before="0" w:after="120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overflowPunct w:val="true"/>
              <w:spacing w:lineRule="auto" w:line="240" w:before="0" w:after="120"/>
              <w:rPr>
                <w:sz w:val="23"/>
                <w:szCs w:val="23"/>
              </w:rPr>
            </w:pPr>
            <w:r>
              <w:rPr>
                <w:szCs w:val="24"/>
              </w:rPr>
              <w:t>Katarzyna Władysława Kulik-Łuczak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overflowPunct w:val="true"/>
              <w:spacing w:lineRule="auto" w:line="240" w:before="0" w:after="120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>
        <w:trPr/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overflowPunct w:val="true"/>
              <w:spacing w:lineRule="auto" w:line="240" w:before="0" w:after="120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4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overflowPunct w:val="true"/>
              <w:spacing w:lineRule="auto" w:line="240" w:before="0" w:after="120"/>
              <w:rPr>
                <w:sz w:val="23"/>
                <w:szCs w:val="23"/>
              </w:rPr>
            </w:pPr>
            <w:r>
              <w:rPr>
                <w:szCs w:val="24"/>
              </w:rPr>
              <w:t>Dorota Agnieszka Tomaszewska-Benke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overflowPunct w:val="true"/>
              <w:spacing w:lineRule="auto" w:line="240" w:before="0" w:after="120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</w:tbl>
    <w:p>
      <w:pPr>
        <w:pStyle w:val="BodyTextIndent"/>
        <w:numPr>
          <w:ilvl w:val="0"/>
          <w:numId w:val="1"/>
        </w:numPr>
        <w:spacing w:lineRule="auto" w:line="240" w:before="120" w:after="0"/>
        <w:ind w:hanging="357" w:left="357"/>
        <w:rPr>
          <w:sz w:val="23"/>
          <w:szCs w:val="23"/>
        </w:rPr>
      </w:pPr>
      <w:r>
        <w:rPr>
          <w:sz w:val="23"/>
          <w:szCs w:val="23"/>
        </w:rPr>
        <w:t xml:space="preserve">Siedziba </w:t>
      </w:r>
      <w:r>
        <w:rPr>
          <w:bCs/>
          <w:sz w:val="23"/>
          <w:szCs w:val="23"/>
        </w:rPr>
        <w:t xml:space="preserve">Miejskiej Komisji do spraw Referendum w Świeradowie-Zdroju </w:t>
      </w:r>
      <w:r>
        <w:rPr>
          <w:sz w:val="23"/>
          <w:szCs w:val="23"/>
        </w:rPr>
        <w:t>mieści się:</w:t>
      </w:r>
    </w:p>
    <w:p>
      <w:pPr>
        <w:pStyle w:val="BodyTextIndent"/>
        <w:spacing w:lineRule="auto" w:line="240" w:before="120" w:after="0"/>
        <w:ind w:hanging="0" w:left="357"/>
        <w:rPr>
          <w:sz w:val="23"/>
          <w:szCs w:val="23"/>
        </w:rPr>
      </w:pPr>
      <w:r>
        <w:rPr>
          <w:sz w:val="23"/>
          <w:szCs w:val="23"/>
        </w:rPr>
        <w:t xml:space="preserve">w Urzędzie Miasta Świeradów-Zdrój, ul. 11 Listopada 35, 59-850 Świeradów-Zdrój, tel. </w:t>
      </w:r>
      <w:r>
        <w:rPr>
          <w:sz w:val="23"/>
          <w:szCs w:val="23"/>
        </w:rPr>
        <w:t>75 7816929</w:t>
      </w:r>
    </w:p>
    <w:p>
      <w:pPr>
        <w:pStyle w:val="Normal"/>
        <w:spacing w:before="240" w:after="0"/>
        <w:ind w:left="5670"/>
        <w:jc w:val="center"/>
        <w:rPr>
          <w:sz w:val="23"/>
          <w:szCs w:val="23"/>
        </w:rPr>
      </w:pPr>
      <w:r>
        <w:rPr>
          <w:sz w:val="23"/>
          <w:szCs w:val="23"/>
        </w:rPr>
      </w:r>
    </w:p>
    <w:p>
      <w:pPr>
        <w:pStyle w:val="Normal"/>
        <w:spacing w:before="240" w:after="0"/>
        <w:ind w:left="5670"/>
        <w:jc w:val="center"/>
        <w:rPr>
          <w:sz w:val="23"/>
          <w:szCs w:val="23"/>
        </w:rPr>
      </w:pPr>
      <w:r>
        <w:rPr>
          <w:sz w:val="23"/>
          <w:szCs w:val="23"/>
        </w:rPr>
        <w:t>Przewodniczący</w:t>
        <w:br/>
        <w:t xml:space="preserve"> </w:t>
      </w:r>
      <w:r>
        <w:rPr>
          <w:bCs/>
          <w:sz w:val="23"/>
          <w:szCs w:val="23"/>
        </w:rPr>
        <w:t>Miejskiej Komisji do spraw Referendum w Świeradowie-Zdroju</w:t>
      </w:r>
    </w:p>
    <w:p>
      <w:pPr>
        <w:pStyle w:val="Normal"/>
        <w:spacing w:lineRule="auto" w:line="240"/>
        <w:ind w:left="5670"/>
        <w:jc w:val="center"/>
        <w:rPr>
          <w:sz w:val="23"/>
          <w:szCs w:val="23"/>
        </w:rPr>
      </w:pPr>
      <w:r>
        <w:rPr>
          <w:sz w:val="23"/>
          <w:szCs w:val="23"/>
        </w:rPr>
      </w:r>
    </w:p>
    <w:p>
      <w:pPr>
        <w:pStyle w:val="Normal"/>
        <w:spacing w:lineRule="auto" w:line="240"/>
        <w:ind w:left="5670"/>
        <w:jc w:val="center"/>
        <w:rPr>
          <w:sz w:val="23"/>
          <w:szCs w:val="23"/>
        </w:rPr>
      </w:pPr>
      <w:r>
        <w:rPr>
          <w:sz w:val="23"/>
          <w:szCs w:val="23"/>
        </w:rPr>
        <w:t>Halina Ryszarda Stettner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794" w:right="567" w:gutter="0" w:header="709" w:top="766" w:footer="0" w:bottom="794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sz w:val="23"/>
        <w:szCs w:val="23"/>
      </w:rPr>
    </w:pPr>
    <w:r>
      <w:rPr>
        <w:sz w:val="23"/>
        <w:szCs w:val="23"/>
      </w:rPr>
    </w:r>
    <w:r>
      <mc:AlternateContent>
        <mc:Choice Requires="wps">
          <w:drawing>
            <wp:anchor behindDoc="0" distT="0" distB="0" distL="0" distR="0" simplePos="0" locked="0" layoutInCell="1" allowOverlap="1" relativeHeight="0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Ramka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Header"/>
                            <w:pBdr/>
                            <w:rPr>
                              <w:rStyle w:val="Pagenumber"/>
                              <w:sz w:val="23"/>
                              <w:szCs w:val="23"/>
                            </w:rPr>
                          </w:pPr>
                          <w:r>
                            <w:rPr>
                              <w:rStyle w:val="Pagenumber"/>
                              <w:sz w:val="23"/>
                              <w:szCs w:val="23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sz w:val="23"/>
                              <w:szCs w:val="23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sz w:val="23"/>
                              <w:szCs w:val="23"/>
                            </w:rPr>
                            <w:t>0</w:t>
                          </w:r>
                          <w:r>
                            <w:rPr>
                              <w:rStyle w:val="Pagenumber"/>
                              <w:sz w:val="23"/>
                              <w:szCs w:val="23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1.15pt;height:1.15pt;mso-wrap-distance-left:0pt;mso-wrap-distance-right:0pt;mso-wrap-distance-top:0pt;mso-wrap-distance-bottom:0pt;margin-top:0.05pt;mso-position-vertical-relative:text;margin-left:0pt;mso-position-horizontal:center;mso-position-horizontal-relative:margin">
              <v:fill opacity="0f"/>
              <v:textbox inset="0in,0in,0in,0in">
                <w:txbxContent>
                  <w:p>
                    <w:pPr>
                      <w:pStyle w:val="Header"/>
                      <w:pBdr/>
                      <w:rPr>
                        <w:rStyle w:val="Pagenumber"/>
                        <w:sz w:val="23"/>
                        <w:szCs w:val="23"/>
                      </w:rPr>
                    </w:pPr>
                    <w:r>
                      <w:rPr>
                        <w:rStyle w:val="Pagenumber"/>
                        <w:sz w:val="23"/>
                        <w:szCs w:val="23"/>
                      </w:rPr>
                      <w:fldChar w:fldCharType="begin"/>
                    </w:r>
                    <w:r>
                      <w:rPr>
                        <w:rStyle w:val="Pagenumber"/>
                        <w:sz w:val="23"/>
                        <w:szCs w:val="23"/>
                      </w:rPr>
                      <w:instrText xml:space="preserve"> PAGE </w:instrText>
                    </w:r>
                    <w:r>
                      <w:rPr>
                        <w:rStyle w:val="Pagenumber"/>
                        <w:sz w:val="23"/>
                        <w:szCs w:val="23"/>
                      </w:rPr>
                      <w:fldChar w:fldCharType="separate"/>
                    </w:r>
                    <w:r>
                      <w:rPr>
                        <w:rStyle w:val="Pagenumber"/>
                        <w:sz w:val="23"/>
                        <w:szCs w:val="23"/>
                      </w:rPr>
                      <w:t>0</w:t>
                    </w:r>
                    <w:r>
                      <w:rPr>
                        <w:rStyle w:val="Pagenumber"/>
                        <w:sz w:val="23"/>
                        <w:szCs w:val="23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doNotHyphenateCaps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36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pl-PL" w:eastAsia="pl-PL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semiHidden/>
    <w:qFormat/>
    <w:rPr/>
  </w:style>
  <w:style w:type="character" w:styleId="StopkaZnak" w:customStyle="1">
    <w:name w:val="Stopka Znak"/>
    <w:basedOn w:val="DefaultParagraphFont"/>
    <w:uiPriority w:val="99"/>
    <w:qFormat/>
    <w:rsid w:val="00496ac3"/>
    <w:rPr>
      <w:sz w:val="24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Data" w:customStyle="1">
    <w:name w:val="data"/>
    <w:basedOn w:val="Normal"/>
    <w:next w:val="Normal"/>
    <w:qFormat/>
    <w:pPr>
      <w:spacing w:lineRule="atLeast" w:line="360"/>
      <w:jc w:val="right"/>
    </w:pPr>
    <w:rPr>
      <w:rFonts w:ascii="Arial" w:hAnsi="Arial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semiHidden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Footer">
    <w:name w:val="Footer"/>
    <w:basedOn w:val="Normal"/>
    <w:link w:val="StopkaZnak"/>
    <w:uiPriority w:val="99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odyTextIndent">
    <w:name w:val="Body Text Indent"/>
    <w:basedOn w:val="Normal"/>
    <w:semiHidden/>
    <w:pPr>
      <w:ind w:hanging="283" w:left="284"/>
    </w:pPr>
    <w:rPr/>
  </w:style>
  <w:style w:type="paragraph" w:styleId="BodyTextIndent2">
    <w:name w:val="Body Text Indent 2"/>
    <w:basedOn w:val="Normal"/>
    <w:semiHidden/>
    <w:qFormat/>
    <w:pPr>
      <w:ind w:hanging="284" w:left="284"/>
    </w:pPr>
    <w:rPr/>
  </w:style>
  <w:style w:type="paragraph" w:styleId="BodyTextIndent3">
    <w:name w:val="Body Text Indent 3"/>
    <w:basedOn w:val="Normal"/>
    <w:semiHidden/>
    <w:qFormat/>
    <w:pPr>
      <w:spacing w:lineRule="atLeast" w:line="240" w:before="0" w:after="120"/>
      <w:ind w:left="3969"/>
      <w:jc w:val="center"/>
    </w:pPr>
    <w:rPr/>
  </w:style>
  <w:style w:type="paragraph" w:styleId="BalloonText">
    <w:name w:val="Balloon Text"/>
    <w:basedOn w:val="Normal"/>
    <w:semiHidden/>
    <w:qFormat/>
    <w:pPr/>
    <w:rPr>
      <w:rFonts w:ascii="Tahoma" w:hAnsi="Tahoma" w:cs="Tahoma"/>
      <w:sz w:val="16"/>
      <w:szCs w:val="16"/>
    </w:rPr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0F1402-5532-4002-B7C2-BDA7E1C8D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LibreOffice/24.2.3.2$Windows_X86_64 LibreOffice_project/433d9c2ded56988e8a90e6b2e771ee4e6a5ab2ba</Application>
  <AppVersion>15.0000</AppVersion>
  <Pages>1</Pages>
  <Words>121</Words>
  <Characters>828</Characters>
  <CharactersWithSpaces>923</CharactersWithSpaces>
  <Paragraphs>29</Paragraphs>
  <Company>DW KBW w Toruniu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2025-06-12T06:28:00Z</dcterms:created>
  <dc:creator>Małgorzata Kubit</dc:creator>
  <dc:description/>
  <dc:language>pl-PL</dc:language>
  <cp:lastModifiedBy/>
  <cp:lastPrinted>2006-09-28T10:14:00Z</cp:lastPrinted>
  <dcterms:modified xsi:type="dcterms:W3CDTF">2025-06-12T08:29:48Z</dcterms:modified>
  <cp:revision>3</cp:revision>
  <dc:subject/>
  <dc:title>Toruń, dnia 21 lipca 1997 r.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